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FB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ГОДИШНА ПРОГРАМА </w:t>
      </w:r>
    </w:p>
    <w:p w:rsidR="009839FB" w:rsidRDefault="009839FB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дейността на</w:t>
      </w:r>
    </w:p>
    <w:p w:rsidR="009839FB" w:rsidRPr="00F15E0A" w:rsidRDefault="009839FB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983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Народно читалище 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ИСКРА- 2009</w:t>
      </w:r>
      <w:r w:rsidRPr="00F15E0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”- 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БОРИСЛАВЦИ</w:t>
      </w:r>
    </w:p>
    <w:p w:rsidR="009839FB" w:rsidRPr="00F15E0A" w:rsidRDefault="009839FB" w:rsidP="00983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9839FB" w:rsidP="00983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 </w:t>
      </w:r>
      <w:r w:rsidR="00F15E0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2020</w:t>
      </w:r>
      <w:r w:rsidR="00F15E0A" w:rsidRPr="00F15E0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F15E0A" w:rsidRPr="00F15E0A" w:rsidRDefault="00F15E0A" w:rsidP="00983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582C9F45">
            <wp:extent cx="2311686" cy="1997942"/>
            <wp:effectExtent l="0" t="0" r="0" b="254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74" cy="200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СЪДЪРЖАНИЕ: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1.Въведение……………………………..............................................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3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Анализ на състоянието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читалището………………..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3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3. Основна цел на програмата………….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…….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5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4. Основни дейности по изпълнен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ие на програмата.…………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5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4.1. Организационна и стопанска дейност.…………...................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5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4.2. Любителско творчество и художествено- тво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рческа дейност.….....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</w:t>
      </w:r>
      <w:r w:rsidRPr="00F15E0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5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4.3. Библиотечна дейност……..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……….........................................................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6 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4.4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 Работа по проекти……………………………….</w:t>
      </w:r>
      <w:r w:rsidR="009839FB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7 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5. Материално –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 база………………………………........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7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6. Финансиране……………………...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..............................................................7 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7. Индикатори за оценка изпълнението 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 програмата…………….....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.....7 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8. Срок за изпълнен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ие и отчитане на програмата…………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….....................8 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9.Заключение…………..............................................................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</w:t>
      </w:r>
      <w:r w:rsidR="009839FB">
        <w:rPr>
          <w:rFonts w:ascii="Times New Roman" w:eastAsia="Times New Roman" w:hAnsi="Times New Roman" w:cs="Times New Roman"/>
          <w:sz w:val="28"/>
          <w:szCs w:val="28"/>
          <w:lang w:eastAsia="bg-BG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...........8 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10. Приложение ………………………………………………</w:t>
      </w:r>
      <w:r w:rsidR="009839FB">
        <w:rPr>
          <w:rFonts w:ascii="Times New Roman" w:eastAsia="Times New Roman" w:hAnsi="Times New Roman" w:cs="Times New Roman"/>
          <w:sz w:val="28"/>
          <w:szCs w:val="28"/>
          <w:lang w:eastAsia="bg-BG"/>
        </w:rPr>
        <w:t>..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…..</w:t>
      </w:r>
      <w:r w:rsidRPr="00F15E0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 9 стр.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 ВЪВЕДЕНИЕ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</w:t>
      </w: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Читалищата са традиционни самоуправляващи се културно-просветни сдружения, които изпълняват и държавни задачи в своята област и са със специфична функция за съхранение и развитие на традиционните ценности на нацията, както и социални и информационни центрове за разпространение на знания, култура и духовност. Те носят в себе си нематериалното културно наследство, традициите, образование, възпитание и благотворителност, които са в основата на тяхната дейност в полза на обществото. Организират и участват в инициативи като: тържества, концерти, събори, фестивали и други на местно, регионално или национално ниво.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Настоящата програма за развитие на читалищната дейност в село Бориславци за 2020 година е разработена в изпълнение на чл. 26а, от Закона за народните читалища.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Изготвянето й цели обединяване на усилията за по-нататъшно развитие и утвърждаване на читалището като важно средище, съхраняващо културната идентичност на селото и региона.                 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Програмата ще подпомогне годишното планиране и финансиране на читалищните дейности и ще допринесе за по-голяма прозрачност на изпълняваните дейности.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АНАЛИЗ НА СЪСТОЯНИЕТО НА ЧИТАЛИЩЕТО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C2F4D" w:rsidRPr="00AC2F4D" w:rsidRDefault="00AC2F4D" w:rsidP="00AC2F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На територията на село Бориславци, община Маджарово функционира само Народно читалище „Искра- 2009”. То има изключително значение за съществуващото културно многообразие и заедно с другите институции е фактор за интелигентния растеж, иновации и  творчество. </w:t>
      </w:r>
    </w:p>
    <w:p w:rsidR="00AC2F4D" w:rsidRPr="00AC2F4D" w:rsidRDefault="00AC2F4D" w:rsidP="00AC2F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Читалище „Искра- 2009”-с.Бориславци, е самостоятелна, независима, самоуправляваща се обществена организация, която изпълнява функциите на културен институт на територията на с. Бориславци. В неговата дейност могат да участват всички граждани без ограничения, възраст, партийна, етническа и религиозна принадлежност. Читалището работи в тясно сътрудничество с  всички общински структури, обществени и други организации.</w:t>
      </w: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 Годишната програма за дейността на Народно читалище „Искра- 2009”- с. Бориславци за 2020 година е ориентирана към развитието и обогатяването на културния живот в селото и прилежащото към него село Малки Воден и задоволяването на потребностите на гражданите чрез: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right="283" w:hanging="283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Развитие и обогатяване на културния живот, социалната и образователна дейност в населеното място; </w:t>
      </w:r>
    </w:p>
    <w:p w:rsidR="00AC2F4D" w:rsidRPr="00AC2F4D" w:rsidRDefault="00AC2F4D" w:rsidP="00AC2F4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Запазване на обичаите и традициите на българсия народ;</w:t>
      </w:r>
    </w:p>
    <w:p w:rsidR="00AC2F4D" w:rsidRPr="00AC2F4D" w:rsidRDefault="00AC2F4D" w:rsidP="00AC2F4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Организиране на  празненства, концерти и чествания на бележити дати</w:t>
      </w:r>
      <w:r w:rsidRPr="00AC2F4D"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, </w:t>
      </w:r>
      <w:r w:rsidRPr="00AC2F4D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фестивали и др.</w:t>
      </w:r>
    </w:p>
    <w:p w:rsidR="00AC2F4D" w:rsidRPr="00AC2F4D" w:rsidRDefault="00AC2F4D" w:rsidP="00AC2F4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Развитие и подпомагане на любителското творчество;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</w:t>
      </w:r>
      <w:r w:rsidRPr="00AC2F4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Силни страни на вътрешната среда</w:t>
      </w:r>
    </w:p>
    <w:p w:rsidR="00AC2F4D" w:rsidRPr="00AC2F4D" w:rsidRDefault="00AC2F4D" w:rsidP="00AC2F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Материална база;</w:t>
      </w:r>
    </w:p>
    <w:p w:rsidR="00AC2F4D" w:rsidRPr="00AC2F4D" w:rsidRDefault="00AC2F4D" w:rsidP="00AC2F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Наличие на библиотека в читалището;</w:t>
      </w:r>
    </w:p>
    <w:p w:rsidR="00AC2F4D" w:rsidRPr="00AC2F4D" w:rsidRDefault="00AC2F4D" w:rsidP="00AC2F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Интерес към търсене и развиване на нови форми на читалищна дейност;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     Слаби страни на вътрешната среда:</w:t>
      </w:r>
    </w:p>
    <w:p w:rsidR="00AC2F4D" w:rsidRPr="00AC2F4D" w:rsidRDefault="00AC2F4D" w:rsidP="00AC2F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Липса на щатен персонал, обезпечаващ читалищната дейност;</w:t>
      </w:r>
    </w:p>
    <w:p w:rsidR="00AC2F4D" w:rsidRPr="00AC2F4D" w:rsidRDefault="00AC2F4D" w:rsidP="00AC2F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Липса на финансов ресурс за развиване на нови форми на дейност;</w:t>
      </w:r>
    </w:p>
    <w:p w:rsidR="00AC2F4D" w:rsidRPr="00AC2F4D" w:rsidRDefault="00AC2F4D" w:rsidP="00AC2F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Недостатъчно добра материална база – липса на компютри и офис техника.  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ОСНОВНА ЦЕЛ НА ПРОГРАМАТА: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3.1. Подпомагане на традиционните читалищни дейности и търсене на нови съвременни форми за тяхното развитие и предаване;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3.2. Да се продължи и надгради партньорството на читалището с различните институции като: община, училища,  детски градини, музей, пенсионерски клубове и др.;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3.3. Развитие на професионалните умения и повишаване на квалификацията на работещите в културната институция.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3.4. Създаване на благоприятна среда за всички възрастови групи, ползващи услугите на Народно читалище „Искра- 2009“ в село Бориславци.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4. ОСНОВНИ ДЕЙНОСТИ ПО ИЗПЪЛНЕНИЕ НА ПРОГРАМАТА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4.1 ОРГАНИЗАЦИОННА  ДЕЙНОСТ:  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 съхранението и развитието на българските културни ценности,  взаимовръзката с миналото и традициите, образованието, информационните технологии и работата в подкрепа на обществото,  читалището се стреми да отговоря на предизвикателствата на съвременното развитие.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В тази връзка се предвиждат следните основни задачи за изпълнение:</w:t>
      </w:r>
    </w:p>
    <w:p w:rsidR="00AC2F4D" w:rsidRPr="00AC2F4D" w:rsidRDefault="00AC2F4D" w:rsidP="00AC2F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Провеждане на работни срещи с настоятелството и проверителната комисия на читалището, целящи повишаване на тяхната квалификация, отнасящи се до тяхната работа;</w:t>
      </w:r>
    </w:p>
    <w:p w:rsidR="00AC2F4D" w:rsidRPr="00AC2F4D" w:rsidRDefault="00AC2F4D" w:rsidP="00AC2F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Повишаване на културата за работа с читатели  и потребители на услугите предлагани от Читалището.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 xml:space="preserve"> </w:t>
      </w: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4.2.  ЛЮБИТЕЛСКО ТВОРЧЕСТВО И  ХУДОЖЕСТВЕНО – ТВОРЧЕСКА ДЕЙНОСТ: 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Приоритет е Читалището да поддържа постоянни форми за развитие на знания и творчески умения и е тясно свързано с неформалното образование. Художествените изяви на сцената са важна част при формирането на културното пространство в обществото.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При осъществяване на художествено – творческата дейност участват много любители на различните видове изкуства – деца, младежи и възрастни, които според своите предпочитания осмислят свободното си време и същевременно създават културен продукт, който се представя в общински, регионални, национални и международни събития.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Активно е участието на художествените форми на читалището в местните празници и фестивали, което е още едно доказателство, че читалищата винаги са имали водещо място в съхранението и опазването на българските културни традиции.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През  следващата календарна2020 г. към читалището ще функционират следните художествено–творчески форми: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Певческа </w:t>
      </w:r>
      <w:r w:rsidRPr="00AC2F4D">
        <w:rPr>
          <w:rFonts w:ascii="Times New Roman" w:eastAsia="Times New Roman" w:hAnsi="Times New Roman" w:cs="Times New Roman"/>
          <w:sz w:val="28"/>
          <w:szCs w:val="28"/>
          <w:lang w:eastAsia="bs-Latn-BA"/>
        </w:rPr>
        <w:tab/>
        <w:t>група Здравец</w:t>
      </w:r>
    </w:p>
    <w:p w:rsidR="00AC2F4D" w:rsidRPr="00AC2F4D" w:rsidRDefault="00AC2F4D" w:rsidP="00AC2F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s-Latn-BA"/>
        </w:rPr>
        <w:t>Самодеен състав</w:t>
      </w:r>
    </w:p>
    <w:p w:rsidR="00AC2F4D" w:rsidRPr="00AC2F4D" w:rsidRDefault="00AC2F4D" w:rsidP="00AC2F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s-Latn-BA"/>
        </w:rPr>
        <w:lastRenderedPageBreak/>
        <w:t>Школа по плъсти</w:t>
      </w:r>
    </w:p>
    <w:p w:rsidR="00AC2F4D" w:rsidRPr="00AC2F4D" w:rsidRDefault="00AC2F4D" w:rsidP="00AC2F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s-Latn-BA"/>
        </w:rPr>
        <w:t>Клуб по шах</w:t>
      </w:r>
    </w:p>
    <w:p w:rsidR="00AC2F4D" w:rsidRPr="00AC2F4D" w:rsidRDefault="00AC2F4D" w:rsidP="00AC2F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s-Latn-BA"/>
        </w:rPr>
        <w:t>Клуб по краеведство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4.3.БИБЛИОТЕЧНА ДЕЙНОСТ: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Библиотечната дейност е една от основните дейности на читалищата.  Целта ни е да възобновим библиотечната дейност в Читалище „Искра -2009“. Дейността на библиотеката  е  насочена към:</w:t>
      </w:r>
    </w:p>
    <w:p w:rsidR="00AC2F4D" w:rsidRPr="00AC2F4D" w:rsidRDefault="00AC2F4D" w:rsidP="00AC2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превръщането на библиотеката в съвременен обществен информационен център, полезен ефективен участник в процесите на информационно осигуряване на жителите и гостите на селото;</w:t>
      </w:r>
    </w:p>
    <w:p w:rsidR="00AC2F4D" w:rsidRPr="00AC2F4D" w:rsidRDefault="00AC2F4D" w:rsidP="00AC2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попълване и обогатяване на библиотечните фондове с нови и интересни заглавия от различно области на знанието;</w:t>
      </w:r>
    </w:p>
    <w:p w:rsidR="00AC2F4D" w:rsidRPr="00AC2F4D" w:rsidRDefault="00AC2F4D" w:rsidP="00AC2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в проекти на Министерството на културата  за попълване на книжния фонд по програма „Българските библиотеки, съвременни центрове за четене и информираност“ и др. сходни програми;</w:t>
      </w:r>
    </w:p>
    <w:p w:rsidR="00AC2F4D" w:rsidRPr="00AC2F4D" w:rsidRDefault="00AC2F4D" w:rsidP="00AC2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популяризиране на книгата и четенето на хартиен носител, включване на библиотеката към клоновете в Седмицата на детската книга и изкуствата за деца, разширяване на инициативата „Маратон на четенето“ в кампания „Голямото четене”;</w:t>
      </w:r>
    </w:p>
    <w:p w:rsidR="00AC2F4D" w:rsidRPr="00AC2F4D" w:rsidRDefault="00AC2F4D" w:rsidP="00AC2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осигуряване на събираемостта на абонаментната такси;</w:t>
      </w:r>
    </w:p>
    <w:p w:rsidR="00AC2F4D" w:rsidRPr="00AC2F4D" w:rsidRDefault="00AC2F4D" w:rsidP="00AC2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детски утра;</w:t>
      </w:r>
    </w:p>
    <w:p w:rsidR="00AC2F4D" w:rsidRPr="00AC2F4D" w:rsidRDefault="00AC2F4D" w:rsidP="00AC2F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литературни четения в библиотеката  в детските градини и училището;</w:t>
      </w:r>
    </w:p>
    <w:p w:rsidR="00AC2F4D" w:rsidRPr="00AC2F4D" w:rsidRDefault="00AC2F4D" w:rsidP="00AC2F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„Разкажи за любимата си книжка” – беседи с награди;</w:t>
      </w:r>
    </w:p>
    <w:p w:rsidR="00AC2F4D" w:rsidRPr="00AC2F4D" w:rsidRDefault="00AC2F4D" w:rsidP="00AC2F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щафетно четене;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4.4. РАБОТА ПО СОБСТВЕНИ ПРОЕКТИ  И ТАКИВА В СЪТРУДНИЧЕСТВО С ДРУГИ ИНСТИТУЦИИ:  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Кандидатстването и реализирането на проектни  дейности  по различни отворени национални и европейски програми допринася за разширяване на </w:t>
      </w: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читалищната  дейност. Това е възможност за всяко едно читалище да реализира своя цел чрез осигуряване на алтернативно финансиране.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Основен приоритет  на Читалището е  през тази и следващите години да търси и са намира различни форми и източници на финансиране- включително и такива от донорски програми и проектни дейности.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 МАТЕРИАЛНО  ТЕХНИЧЕСКА БАЗА :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Чрез участие в различни програми и финансиране от общинския бюджет, ще се търсят начини за създаване на оптимални условия за работа и занимания. Основните задачи, по които ще се работи през 2020 год., ще бъдат: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-  модернизация и допълване на материално техническата база,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 закупуване на </w:t>
      </w:r>
      <w:r w:rsidRPr="00AC2F4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сценично облекло;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-  оборудване и обзавеждане на библиотеката;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- закупуване на пособия, материали и инструменти нужни за клубните дейности.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ФИНАНСИРАНЕ :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Обезпечаването на дейностите  през 2020 г., ще се осъществява чрез финансиране от: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6.1.    Държавната субсидия, разпределена съгласно изискванията на ЗНЧ;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6.2.    Общинско финансиране;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6.3. Кандидатстване с проекти към Министерството на културата, европроекти и програми 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6.4.   Други източници - наеми, дарения и др.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 ИНДИКАТОРИ ЗА ОЦЕНКА ИЗПЪЛНЕНИЕТО НА ПРОГРАМАТА: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7.1.  Брой нови книги;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7.2.  Брой читатели;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7.3.  Брой предоставени компютърни и интернет услуги;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7.4.  Брой и качество на проведени празненства, концерти, чествания;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7.5.  Брой участия в местни, регионални, национални празници и конкурси;                                                                   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7.6.  Награди от участия в конкурси, фестивали и празници;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7.7. Брой сформирани групи, състави и клубове по интереси.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8. СРОК ЗА ИЗПЪЛНЕНИЕ И ОТЧЕТ НА ПРОГРАМАТА: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8.1. Срокът за изпълнение на Програмата е в рамките на бюджетната 2020 година;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8.2. Съгласно чл. 26 от Закона за народните читалища Председателят на читалището представя  в срок до  30 юни  пред Кмета на Общината и Общинския съвет доклад за осъществените  дейности в изпълнение на Програмата  и за изразходваните от бюджета средства.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8.3. При отчитане на дейностите в изпълнение на Програмата ще бъдат отчетени и индикаторите за оценка на изпълнението.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9.ЗАКЛЮЧИТЕЛНА ЧАСТ: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Изпълнението на програмата ще даде възможност за реализация на набелязаните цели, задачи и основни дейности – опазване и съхраняване на културно-историческото наследство, утвърждаване на празниците, развитие на любителското художествено творчество, поддържане на библиотеките и информационните центрове с цел обогатяване на културния живот в Общината.  </w:t>
      </w:r>
    </w:p>
    <w:p w:rsidR="00AC2F4D" w:rsidRPr="00AC2F4D" w:rsidRDefault="00AC2F4D" w:rsidP="00AC2F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2F4D">
        <w:rPr>
          <w:rFonts w:ascii="Times New Roman" w:eastAsia="Times New Roman" w:hAnsi="Times New Roman" w:cs="Times New Roman"/>
          <w:sz w:val="28"/>
          <w:szCs w:val="28"/>
          <w:lang w:eastAsia="bg-BG"/>
        </w:rPr>
        <w:t>Така, програмата ще разкрие традициите на миналото, предизвикателствата на настоящето и надеждата за по-добро бъдеще.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Приложение №1</w:t>
      </w: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15E0A" w:rsidRPr="00F15E0A" w:rsidRDefault="00F15E0A" w:rsidP="00F1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15E0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ПРЕДЛОЖЕНИЯ ЗА ФИНАНСИРАНЕ  ДЕЙНОСТТА НА ЧИТАЛИЩЕТО ЗА 20</w:t>
      </w:r>
      <w:r w:rsidR="003167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</w:t>
      </w:r>
      <w:r w:rsidRPr="00F15E0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ГОДИНА</w:t>
      </w:r>
    </w:p>
    <w:p w:rsidR="00316777" w:rsidRDefault="00316777" w:rsidP="00B75238">
      <w:pPr>
        <w:jc w:val="center"/>
        <w:rPr>
          <w:b/>
          <w:noProof/>
          <w:sz w:val="56"/>
          <w:szCs w:val="56"/>
          <w:lang w:eastAsia="bg-BG"/>
        </w:rPr>
      </w:pPr>
    </w:p>
    <w:p w:rsidR="00AF34F2" w:rsidRDefault="00822A9C" w:rsidP="00B75238">
      <w:pPr>
        <w:jc w:val="center"/>
        <w:rPr>
          <w:b/>
          <w:noProof/>
          <w:sz w:val="56"/>
          <w:szCs w:val="56"/>
          <w:lang w:eastAsia="bg-BG"/>
        </w:rPr>
      </w:pPr>
      <w:r w:rsidRPr="00330E58">
        <w:rPr>
          <w:b/>
          <w:noProof/>
          <w:sz w:val="56"/>
          <w:szCs w:val="56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C0C05" wp14:editId="4CC5EAB7">
                <wp:simplePos x="0" y="0"/>
                <wp:positionH relativeFrom="column">
                  <wp:posOffset>-3543300</wp:posOffset>
                </wp:positionH>
                <wp:positionV relativeFrom="paragraph">
                  <wp:posOffset>152400</wp:posOffset>
                </wp:positionV>
                <wp:extent cx="3561715" cy="2922905"/>
                <wp:effectExtent l="0" t="0" r="0" b="0"/>
                <wp:wrapNone/>
                <wp:docPr id="5" name="Текстово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2F4D" w:rsidRPr="005731E4" w:rsidRDefault="00AC2F4D" w:rsidP="00822A9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C0C05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6" type="#_x0000_t202" style="position:absolute;left:0;text-align:left;margin-left:-279pt;margin-top:12pt;width:280.45pt;height:230.1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+sRgIAAGYEAAAOAAAAZHJzL2Uyb0RvYy54bWysVM2O0zAQviPxDpbvNG3VQomarsquipCq&#10;3ZW6aM+u42wixR7LdpuUGzwKj4C0F5CWV8i+EWMn6ZaFE+LizJ/HM983k/lZLUuyF8YWoBI6Ggwp&#10;EYpDWqi7hH68Wb2aUWIdUykrQYmEHoSlZ4uXL+aVjsUYcihTYQgmUTaudEJz53QcRZbnQjI7AC0U&#10;OjMwkjlUzV2UGlZhdllG4+HwdVSBSbUBLqxF60XrpIuQP8sEd1dZZoUjZUKxNhdOE86tP6PFnMV3&#10;hum84F0Z7B+qkKxQ+Ogx1QVzjOxM8UcqWXADFjI34CAjyLKCi9ADdjMaPutmkzMtQi8IjtVHmOz/&#10;S8sv99eGFGlCp5QoJpGi5mtz33x//Pz4pXlovjUPpPmJwo/mnkw9XJW2Md7aaLzn6ndQI+293aLR&#10;o1BnRvov9kfQj8AfjmCL2hHuL83Gs9kQXRx9vYL5o6fr2lj3XoAkXkioQTYDyGy/tq4N7UP8awpW&#10;RVkGRkv1mwFzthYRRqK77TtpK/aSq7d1194W0gN2Z6AdF6v5qsAK1sy6a2ZwPrBqnHl3hUdWQpVQ&#10;6CRKcjCf/mb38UgbeimpcN4SqnAhKCk/KKTz7Wgy8eMZlMn0zRgVc+rZnnrUTp4DDvQId0vzIPp4&#10;V/ZiZkDe4mIs/ZvoYorjywl1vXju2h3AxeJiuQxBOJCaubXaaO5TewA9ujf1LTO6o8Ahe5fQzyWL&#10;nzHRxvqbVi93DvkINHl4W0yRXq/gMAeiu8Xz23Kqh6in38PiFwAAAP//AwBQSwMEFAAGAAgAAAAh&#10;AN+1ZbXeAAAACQEAAA8AAABkcnMvZG93bnJldi54bWxMj8FOwzAQRO9I/IO1SNxapyFBaYhToQJn&#10;oPABbrzEIfE6it029Ou7nOA0Ws1o9k21md0gjjiFzpOC1TIBgdR401Gr4PPjZVGACFGT0YMnVPCD&#10;ATb19VWlS+NP9I7HXWwFl1AotQIb41hKGRqLToelH5HY+/KT05HPqZVm0icud4NMk+ReOt0Rf7B6&#10;xK3Fpt8dnIIica99v07fgsvOq9xun/zz+K3U7c38+AAi4hz/wvCLz+hQM9PeH8gEMShY5HnBY6KC&#10;NGPlRLoGsVeQFdkdyLqS/xfUFwAAAP//AwBQSwECLQAUAAYACAAAACEAtoM4kv4AAADhAQAAEwAA&#10;AAAAAAAAAAAAAAAAAAAAW0NvbnRlbnRfVHlwZXNdLnhtbFBLAQItABQABgAIAAAAIQA4/SH/1gAA&#10;AJQBAAALAAAAAAAAAAAAAAAAAC8BAABfcmVscy8ucmVsc1BLAQItABQABgAIAAAAIQCTsC+sRgIA&#10;AGYEAAAOAAAAAAAAAAAAAAAAAC4CAABkcnMvZTJvRG9jLnhtbFBLAQItABQABgAIAAAAIQDftWW1&#10;3gAAAAkBAAAPAAAAAAAAAAAAAAAAAKAEAABkcnMvZG93bnJldi54bWxQSwUGAAAAAAQABADzAAAA&#10;qwUAAAAA&#10;" filled="f" stroked="f">
                <v:textbox style="mso-fit-shape-to-text:t">
                  <w:txbxContent>
                    <w:p w:rsidR="00AC2F4D" w:rsidRPr="005731E4" w:rsidRDefault="00AC2F4D" w:rsidP="00822A9C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5238">
        <w:rPr>
          <w:b/>
          <w:noProof/>
          <w:sz w:val="56"/>
          <w:szCs w:val="56"/>
          <w:lang w:eastAsia="bg-BG"/>
        </w:rPr>
        <w:t>КУЛТУРЕН КАЛЕНДАР 2020</w:t>
      </w:r>
    </w:p>
    <w:tbl>
      <w:tblPr>
        <w:tblpPr w:leftFromText="141" w:rightFromText="141" w:vertAnchor="text" w:horzAnchor="margin" w:tblpXSpec="center" w:tblpY="2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3509"/>
        <w:gridCol w:w="1985"/>
        <w:gridCol w:w="1843"/>
      </w:tblGrid>
      <w:tr w:rsidR="00F15E0A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7523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7523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Място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7523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Културна  </w:t>
            </w: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7523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проява</w:t>
            </w: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7523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Организатор/и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7523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ЗА Контакти</w:t>
            </w:r>
          </w:p>
        </w:tc>
      </w:tr>
      <w:tr w:rsidR="00F15E0A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52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ЯНУАРИ</w:t>
            </w: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AU"/>
              </w:rPr>
            </w:pPr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0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.01. 20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г</w:t>
            </w:r>
          </w:p>
          <w:p w:rsidR="00051835" w:rsidRPr="00A14FE2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tabs>
                <w:tab w:val="left" w:pos="348"/>
              </w:tabs>
              <w:spacing w:after="0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с. Бориславци, площад</w:t>
            </w:r>
          </w:p>
          <w:p w:rsidR="00051835" w:rsidRPr="00A14FE2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,,Нова година, добре си дошла и много години здрави и мирни за теб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Борислав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ци”- новогодишни хора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 Читалище Искра-2009 и Община Маджарово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1835" w:rsidRPr="00A14FE2" w:rsidRDefault="00051835" w:rsidP="000518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01 20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г</w:t>
            </w:r>
          </w:p>
          <w:p w:rsidR="00051835" w:rsidRPr="00A14FE2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51835" w:rsidRPr="00A14FE2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Бориславци,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Богоявление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>- Йорданов ден- ритуал по хвърляне на Богоявленският кръст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Народно Читалище Искра-2009 , </w:t>
            </w:r>
          </w:p>
          <w:p w:rsidR="00051835" w:rsidRPr="00A14FE2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Община Маджарово </w:t>
            </w:r>
          </w:p>
          <w:p w:rsidR="00051835" w:rsidRPr="00A14FE2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Енорийски свещеник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051835">
        <w:trPr>
          <w:trHeight w:val="17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21.01.20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,,Бабин ден- бит и традиция </w:t>
            </w:r>
          </w:p>
          <w:p w:rsidR="00051835" w:rsidRPr="00A14FE2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Ритуал   ,, Даване   име  на    дете”</w:t>
            </w:r>
          </w:p>
          <w:p w:rsidR="00051835" w:rsidRPr="00A14FE2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>Възстановка  на народен обичай ,,ПОЛИВАНЕ”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14FE2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Народно Читалище Искра-2009 , </w:t>
            </w:r>
          </w:p>
          <w:p w:rsidR="00051835" w:rsidRPr="00A14FE2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Община Маджарово </w:t>
            </w:r>
          </w:p>
          <w:p w:rsidR="00051835" w:rsidRPr="00A14FE2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Културен клуб на пенсионера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A14FE2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Бориславци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F15E0A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</w:pP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</w:pPr>
          </w:p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4A4594" w:rsidRDefault="00F15E0A" w:rsidP="00F15E0A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</w:p>
          <w:p w:rsidR="00F15E0A" w:rsidRPr="004A4594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A4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ФЕВРУАРИ</w:t>
            </w:r>
          </w:p>
          <w:p w:rsidR="00F15E0A" w:rsidRPr="004A4594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4A4594" w:rsidRDefault="00F15E0A" w:rsidP="00F15E0A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</w:p>
          <w:p w:rsidR="00F15E0A" w:rsidRPr="004A4594" w:rsidRDefault="00F15E0A" w:rsidP="00F15E0A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051835" w:rsidRDefault="00F15E0A" w:rsidP="00F15E0A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4A4594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4A459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14.02.20</w:t>
            </w:r>
            <w:r w:rsidRPr="004A459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A459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</w:t>
            </w:r>
          </w:p>
          <w:p w:rsidR="00051835" w:rsidRPr="004A4594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4A4594" w:rsidRDefault="00051835" w:rsidP="00051835">
            <w:r w:rsidRPr="004A4594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4A4594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594">
              <w:rPr>
                <w:rFonts w:ascii="Times New Roman" w:eastAsia="Times New Roman" w:hAnsi="Times New Roman" w:cs="Times New Roman"/>
                <w:sz w:val="18"/>
                <w:szCs w:val="18"/>
              </w:rPr>
              <w:t>Любов и вино – дегустация на вина и други инициативи, посветени на Трифон Зарезан и Деня на влюбените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4A4594" w:rsidRDefault="00051835" w:rsidP="000518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Народно Читалище Искра-2009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2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4A4594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A459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</w:t>
            </w:r>
            <w:r w:rsidRPr="004A459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4A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02.20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A459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г</w:t>
            </w:r>
          </w:p>
          <w:p w:rsidR="00051835" w:rsidRPr="004A4594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51835" w:rsidRPr="004A4594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4A4594" w:rsidRDefault="00051835" w:rsidP="00051835">
            <w:r w:rsidRPr="004A4594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 за литературно произведение, презентация или рисунка посветени на живота и делото на Васил Левски</w:t>
            </w:r>
          </w:p>
          <w:p w:rsidR="00051835" w:rsidRPr="004A4594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концерт</w:t>
            </w:r>
          </w:p>
          <w:p w:rsidR="00051835" w:rsidRPr="004A4594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F22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Народно Читалище Искра-2009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3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F15E0A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  <w:p w:rsidR="00F15E0A" w:rsidRPr="004A4594" w:rsidRDefault="00F15E0A" w:rsidP="00F15E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45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</w:t>
            </w:r>
          </w:p>
          <w:p w:rsidR="00F15E0A" w:rsidRPr="00B75238" w:rsidRDefault="00F15E0A" w:rsidP="00F15E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051835" w:rsidRDefault="00F15E0A" w:rsidP="00F15E0A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4A4594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594">
              <w:rPr>
                <w:rFonts w:ascii="Times New Roman" w:eastAsia="Times New Roman" w:hAnsi="Times New Roman" w:cs="Times New Roman"/>
                <w:sz w:val="18"/>
                <w:szCs w:val="18"/>
              </w:rPr>
              <w:t>01.03.2020г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4A4594" w:rsidRDefault="00051835" w:rsidP="00051835">
            <w:r w:rsidRPr="004A4594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4A4594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A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Ден на любителското изкуство</w:t>
            </w:r>
          </w:p>
          <w:p w:rsidR="00051835" w:rsidRPr="004A4594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051835" w:rsidRPr="004A4594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2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Народно Читалище Искра-2009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4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1835" w:rsidRPr="00AC2F4D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</w:rPr>
              <w:t>02.03</w:t>
            </w: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-03.03.20</w:t>
            </w: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</w:rPr>
              <w:t>20г</w:t>
            </w:r>
          </w:p>
          <w:p w:rsidR="00051835" w:rsidRPr="00AC2F4D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r w:rsidRPr="00AC2F4D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,,Възкресението на българския народ”-концерт по случай национален празник на България</w:t>
            </w:r>
          </w:p>
          <w:p w:rsidR="00051835" w:rsidRPr="00AC2F4D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r w:rsidRPr="00AC2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Народно Читалище Искра-2009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5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51835" w:rsidRPr="00AC2F4D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</w:rPr>
              <w:t>08.03.2020г</w:t>
            </w:r>
          </w:p>
          <w:p w:rsidR="00051835" w:rsidRPr="00AC2F4D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r w:rsidRPr="00AC2F4D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51835" w:rsidRPr="00AC2F4D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Концерт по случай 8ми март</w:t>
            </w:r>
          </w:p>
          <w:p w:rsidR="00051835" w:rsidRPr="00AC2F4D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Народно Читалище Искра-2009 </w:t>
            </w:r>
          </w:p>
          <w:p w:rsidR="00051835" w:rsidRPr="00AC2F4D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6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</w:rPr>
              <w:t>.03.2020г.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r w:rsidRPr="00AC2F4D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AC2F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Сирни Заговезни </w:t>
            </w:r>
            <w:r w:rsidRPr="00AC2F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bg-BG"/>
              </w:rPr>
              <w:t xml:space="preserve"> </w:t>
            </w:r>
            <w:r w:rsidRPr="00AC2F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-</w:t>
            </w: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празник на </w:t>
            </w: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 xml:space="preserve"> всеобщото опрощение</w:t>
            </w:r>
          </w:p>
          <w:p w:rsidR="00051835" w:rsidRPr="00AC2F4D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Народно Читалище Искра-2009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7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16.03.2020г</w:t>
            </w:r>
          </w:p>
          <w:p w:rsidR="00051835" w:rsidRPr="00AC2F4D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C2F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ТОДОРОВДЕН </w:t>
            </w:r>
            <w:r w:rsidRPr="00AC2F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-</w:t>
            </w:r>
            <w:r w:rsidRPr="00AC2F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БИТ  И  ТРАДИЦИЯ  </w:t>
            </w:r>
          </w:p>
          <w:p w:rsidR="00051835" w:rsidRPr="00AC2F4D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  <w:p w:rsidR="00051835" w:rsidRPr="00AC2F4D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8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25</w:t>
            </w: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.03.2020г</w:t>
            </w:r>
          </w:p>
          <w:p w:rsidR="00051835" w:rsidRPr="00AC2F4D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941FFE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Пролетен празник Благовец</w:t>
            </w:r>
          </w:p>
          <w:p w:rsidR="00051835" w:rsidRPr="00941FFE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/общоселски/</w:t>
            </w:r>
          </w:p>
          <w:p w:rsidR="00051835" w:rsidRPr="00AC2F4D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AC2F4D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AC2F4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  <w:p w:rsidR="00051835" w:rsidRPr="00AC2F4D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9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F15E0A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941FFE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941FFE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941FFE" w:rsidRDefault="00F15E0A" w:rsidP="00F15E0A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5E0A" w:rsidRPr="00941FFE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1F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АПРИЛ</w:t>
            </w:r>
          </w:p>
          <w:p w:rsidR="00F15E0A" w:rsidRPr="00941FFE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941FFE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051835" w:rsidRDefault="00F15E0A" w:rsidP="00F15E0A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941FFE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</w:rPr>
              <w:t>16.03 – 26.04.</w:t>
            </w:r>
          </w:p>
          <w:p w:rsidR="00051835" w:rsidRPr="00941FFE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941FFE" w:rsidRDefault="00051835" w:rsidP="00051835"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941FFE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Програма ,,Великден’’ </w:t>
            </w:r>
          </w:p>
          <w:p w:rsidR="00051835" w:rsidRPr="00941FFE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</w:rPr>
              <w:t>Ателиета за писани яйца</w:t>
            </w:r>
          </w:p>
          <w:p w:rsidR="00051835" w:rsidRPr="00941FFE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941FFE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1835" w:rsidRPr="00941FFE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  <w:p w:rsidR="00051835" w:rsidRPr="00941FFE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20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941FFE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20.04.2020г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941FFE" w:rsidRDefault="00051835" w:rsidP="00051835"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941FFE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941FF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/>
              </w:rPr>
              <w:t>,,</w:t>
            </w:r>
            <w:proofErr w:type="gramEnd"/>
            <w:r w:rsidRPr="00941FF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/>
              </w:rPr>
              <w:t>Априлското въстание</w:t>
            </w: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– еманация на българския дух”</w:t>
            </w:r>
          </w:p>
          <w:p w:rsidR="00051835" w:rsidRPr="00941FFE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144 години от избухването на </w:t>
            </w:r>
            <w:r w:rsidRPr="00941FF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/>
              </w:rPr>
              <w:t>Априлското въстание</w:t>
            </w: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941FFE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51835" w:rsidRPr="00941FFE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1FF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  <w:p w:rsidR="00051835" w:rsidRPr="00941FFE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21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051835">
        <w:trPr>
          <w:trHeight w:val="8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B282C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</w:rPr>
              <w:t>06.04 -</w:t>
            </w: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12.04.2020г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B282C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B282C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Седмица на гората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B282C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  <w:p w:rsidR="00051835" w:rsidRPr="001B282C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1B282C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22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1B282C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C" w:rsidRPr="001B282C" w:rsidRDefault="001B282C" w:rsidP="001B282C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2C" w:rsidRPr="001B282C" w:rsidRDefault="001B282C" w:rsidP="001B282C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2C" w:rsidRPr="001B282C" w:rsidRDefault="001B282C" w:rsidP="001B2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C" w:rsidRPr="001B282C" w:rsidRDefault="001B282C" w:rsidP="001B282C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2C" w:rsidRPr="001B282C" w:rsidRDefault="001B282C" w:rsidP="001B282C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C" w:rsidRPr="001B282C" w:rsidRDefault="001B282C" w:rsidP="001B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82C" w:rsidRPr="001B282C" w:rsidRDefault="001B282C" w:rsidP="001B282C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28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C" w:rsidRPr="00EB06C8" w:rsidRDefault="001B282C" w:rsidP="001B2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C" w:rsidRPr="00B75238" w:rsidRDefault="001B282C" w:rsidP="001B282C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  <w:p w:rsidR="001B282C" w:rsidRPr="00B75238" w:rsidRDefault="001B282C" w:rsidP="001B282C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B282C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1B282C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</w:t>
            </w: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.0</w:t>
            </w: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1B28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.2020г</w:t>
            </w:r>
          </w:p>
          <w:p w:rsidR="00051835" w:rsidRPr="001B282C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295730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B282C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051835" w:rsidRPr="001B282C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8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ДЕН НА ХРАБРОСТТА И ПРАЗНИК</w:t>
            </w:r>
          </w:p>
          <w:p w:rsidR="00051835" w:rsidRPr="001B282C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8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НА СЛАВНАТА БЪЛГАРСКА АРМИЯ - ГЕРГЬОВДЕН</w:t>
            </w:r>
          </w:p>
          <w:p w:rsidR="00051835" w:rsidRPr="001B282C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EB06C8" w:rsidRDefault="00051835" w:rsidP="0005183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05183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23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09.05.2020г</w:t>
            </w: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Концерт, посветен на Деня </w:t>
            </w:r>
            <w:proofErr w:type="gramStart"/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 Европа</w:t>
            </w:r>
            <w:proofErr w:type="gramEnd"/>
          </w:p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24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.05.2020г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,,</w:t>
            </w:r>
            <w:proofErr w:type="gramEnd"/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Върви Народе Възродени….”</w:t>
            </w:r>
          </w:p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Ден на славянската писменост и култура </w:t>
            </w:r>
          </w:p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25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/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1835" w:rsidRPr="00C458A7" w:rsidRDefault="00051835" w:rsidP="00051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01.06.2020г</w:t>
            </w: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Празничен </w:t>
            </w:r>
            <w:proofErr w:type="gramStart"/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концерт ,</w:t>
            </w:r>
            <w:proofErr w:type="gramEnd"/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Слънце весело блести в детските очи” - посветен  на първи юни – деня на детето.  </w:t>
            </w:r>
          </w:p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Откриване на лято 20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26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01.06 -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02.06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  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2020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г</w:t>
            </w: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51835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Ден на Ботев и на загиналите за свободата на България. </w:t>
            </w:r>
          </w:p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Възпоменателна вечерна вечер – проверка в памет на Христо Ботев и геройски загиналите знайни и незнайни войни за свободата и независимостта на България </w:t>
            </w:r>
          </w:p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27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09.06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051835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AU"/>
              </w:rPr>
              <w:t>Световен ден на околната среда</w:t>
            </w:r>
          </w:p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28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ЮЛИ</w:t>
            </w: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</w:p>
        </w:tc>
      </w:tr>
      <w:tr w:rsidR="00051835" w:rsidRPr="00B75238" w:rsidTr="00F15E0A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10.07.2020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ED7612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итературна среща</w:t>
            </w:r>
          </w:p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29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</w:rPr>
              <w:t>Юли 2020г</w:t>
            </w:r>
          </w:p>
          <w:p w:rsidR="00051835" w:rsidRPr="00C458A7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ED7612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Лятно училище ,, ДА СЪХРАНИМ КРАСОТАТА НА МИНАЛОТО ” – 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школи по тразицинни занаяти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30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АВГУСТ</w:t>
            </w: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02.08.2020г.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051835">
              <w:rPr>
                <w:rFonts w:ascii="Times New Roman" w:eastAsia="Times New Roman" w:hAnsi="Times New Roman" w:cs="Times New Roman"/>
                <w:sz w:val="18"/>
                <w:szCs w:val="18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Отбелязване на Илинденско-Преображенското въстание</w:t>
            </w:r>
          </w:p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31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B75238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B75238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B75238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СЕПТЕМВРИ</w:t>
            </w:r>
          </w:p>
          <w:p w:rsidR="00051835" w:rsidRPr="00B75238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B75238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.</w:t>
            </w: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06.09.2020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21F59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Ден на Съединението на България</w:t>
            </w:r>
          </w:p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gramStart"/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,,</w:t>
            </w:r>
            <w:proofErr w:type="gramEnd"/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На мегдана с песен и танц”</w:t>
            </w:r>
          </w:p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BB5D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32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22.09.2020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г</w:t>
            </w: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21F59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Ден на Независимостта на България</w:t>
            </w:r>
          </w:p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BB5D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33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.02.20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</w:t>
            </w: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r w:rsidRPr="00C458A7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</w:rPr>
              <w:t>Официално представяне на книгата на</w:t>
            </w:r>
          </w:p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458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……..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BB5D0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34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58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ОКТОМВРИ</w:t>
            </w:r>
          </w:p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C458A7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.10.2020г.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195C81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95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</w:t>
            </w:r>
            <w:r w:rsidRPr="00195C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еждународен ден на възрастните</w:t>
            </w: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5C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хора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35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rPr>
          <w:trHeight w:val="6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02.10.2020г.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C81">
              <w:rPr>
                <w:rFonts w:ascii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95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</w:t>
            </w:r>
            <w:r w:rsidRPr="00195C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еждународен ден на музиката и поезията</w:t>
            </w: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36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rPr>
          <w:trHeight w:val="6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</w:t>
            </w: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.10.2020г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C81">
              <w:rPr>
                <w:rFonts w:ascii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Международния ден на учителя.</w:t>
            </w: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37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rPr>
          <w:trHeight w:val="6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04.10.2020г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C81">
              <w:rPr>
                <w:rFonts w:ascii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proofErr w:type="gramStart"/>
            <w:r w:rsidRPr="00195C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107  ГОДИНИ</w:t>
            </w:r>
            <w:proofErr w:type="gramEnd"/>
            <w:r w:rsidRPr="00195C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 ОТ ОБЯВЯВАНЕ НА</w:t>
            </w:r>
          </w:p>
          <w:p w:rsidR="00051835" w:rsidRPr="00195C81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95C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БАЛКАНСКА ВОЙНА</w:t>
            </w: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38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Октомври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г</w:t>
            </w: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C81">
              <w:rPr>
                <w:rFonts w:ascii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95C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Конкурс   за   рисунка   посветен     на</w:t>
            </w: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95C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 1-ви ноември Ден на народните будители</w:t>
            </w: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39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5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НОЕМВРИ</w:t>
            </w: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1.11.2020г</w:t>
            </w: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Ден на народните будители</w:t>
            </w: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40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1.11.2020г</w:t>
            </w: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D61910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Благотворителен концерт за деня на християнското семейство</w:t>
            </w: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41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Ноември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2020</w:t>
            </w: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D61910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51835" w:rsidRPr="00195C81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Литературна вечер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42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51835" w:rsidRPr="00195C81" w:rsidRDefault="00051835" w:rsidP="00051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5C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43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</w:rPr>
              <w:t>Декември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2020</w:t>
            </w: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E6020F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1835" w:rsidRPr="00195C81" w:rsidRDefault="00051835" w:rsidP="00051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Коледен и новогодишен базар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44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</w:rPr>
              <w:t>01.12.20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E6020F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51835" w:rsidRPr="00195C81" w:rsidRDefault="00051835" w:rsidP="00051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Отбелязване на Световния ден на хората с увреждания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45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</w:rPr>
              <w:t>Декември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E6020F">
              <w:rPr>
                <w:rFonts w:ascii="Times New Roman" w:eastAsia="Times New Roman" w:hAnsi="Times New Roman" w:cs="Times New Roman"/>
                <w:sz w:val="20"/>
                <w:szCs w:val="20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</w:p>
          <w:p w:rsidR="00051835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>Тържествено запалване светлините на коледната елха.</w:t>
            </w:r>
          </w:p>
          <w:p w:rsidR="00051835" w:rsidRPr="00195C81" w:rsidRDefault="00051835" w:rsidP="00051835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 xml:space="preserve">Специални гости ДЯДО КОЛЕДА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46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051835" w:rsidRPr="00B75238" w:rsidTr="00195C81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 w:eastAsia="bg-BG"/>
              </w:rPr>
            </w:pP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 w:eastAsia="bg-BG"/>
              </w:rPr>
              <w:t>Декември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2020</w:t>
            </w:r>
            <w:r w:rsidRPr="00195C81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/>
              <w:ind w:right="-6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51835">
              <w:rPr>
                <w:rFonts w:ascii="Times New Roman" w:eastAsia="Times New Roman" w:hAnsi="Times New Roman" w:cs="Times New Roman"/>
                <w:sz w:val="18"/>
                <w:szCs w:val="18"/>
              </w:rPr>
              <w:t>с. Бориславци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195C81" w:rsidRDefault="00051835" w:rsidP="00051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5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195C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оледни и Новогодишни концерти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Default="00051835" w:rsidP="00051835">
            <w:r w:rsidRPr="008C3C5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Народно Читалище Искра-2009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35" w:rsidRPr="00051835" w:rsidRDefault="00051835" w:rsidP="00051835">
            <w:pPr>
              <w:rPr>
                <w:sz w:val="16"/>
                <w:szCs w:val="16"/>
              </w:rPr>
            </w:pP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e- mail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  <w:r w:rsidRPr="0005183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47" w:history="1">
              <w:r w:rsidRPr="00051835">
                <w:rPr>
                  <w:rStyle w:val="af"/>
                  <w:rFonts w:ascii="Arial" w:hAnsi="Arial" w:cs="Arial"/>
                  <w:b/>
                  <w:sz w:val="16"/>
                  <w:szCs w:val="16"/>
                  <w:lang w:val="en-US"/>
                </w:rPr>
                <w:t>iskra_2009@abv.bg</w:t>
              </w:r>
            </w:hyperlink>
          </w:p>
        </w:tc>
      </w:tr>
      <w:tr w:rsidR="00F15E0A" w:rsidRPr="00B75238" w:rsidTr="00F15E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A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bg-BG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n-AU"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A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A" w:rsidRPr="00B75238" w:rsidRDefault="00F15E0A" w:rsidP="00F15E0A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AU" w:eastAsia="bg-BG"/>
              </w:rPr>
            </w:pPr>
          </w:p>
        </w:tc>
      </w:tr>
    </w:tbl>
    <w:p w:rsidR="00B75238" w:rsidRDefault="00B75238" w:rsidP="00B75238">
      <w:pPr>
        <w:rPr>
          <w:b/>
          <w:sz w:val="24"/>
          <w:szCs w:val="24"/>
        </w:rPr>
      </w:pPr>
    </w:p>
    <w:p w:rsidR="00B75238" w:rsidRDefault="00195C81" w:rsidP="00195C81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Забележка:</w:t>
      </w:r>
    </w:p>
    <w:p w:rsidR="00195C81" w:rsidRPr="00B75238" w:rsidRDefault="00195C81" w:rsidP="00195C81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Културната програма на НЧ Искра -2009 е отворена целогодишно да промени и корекции, които ще бъдат отразявани своевременно и за което членовете и гражданите ще бъдат информирани своевременно. </w:t>
      </w:r>
    </w:p>
    <w:sectPr w:rsidR="00195C81" w:rsidRPr="00B75238" w:rsidSect="00F15E0A">
      <w:headerReference w:type="even" r:id="rId48"/>
      <w:headerReference w:type="default" r:id="rId49"/>
      <w:footerReference w:type="even" r:id="rId50"/>
      <w:footerReference w:type="default" r:id="rId51"/>
      <w:pgSz w:w="11906" w:h="16838"/>
      <w:pgMar w:top="2809" w:right="1133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84" w:rsidRDefault="00B80B84" w:rsidP="00C607EE">
      <w:pPr>
        <w:spacing w:after="0" w:line="240" w:lineRule="auto"/>
      </w:pPr>
      <w:r>
        <w:separator/>
      </w:r>
    </w:p>
  </w:endnote>
  <w:endnote w:type="continuationSeparator" w:id="0">
    <w:p w:rsidR="00B80B84" w:rsidRDefault="00B80B84" w:rsidP="00C6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07396"/>
      <w:docPartObj>
        <w:docPartGallery w:val="Page Numbers (Bottom of Page)"/>
        <w:docPartUnique/>
      </w:docPartObj>
    </w:sdtPr>
    <w:sdtContent>
      <w:p w:rsidR="00AC2F4D" w:rsidRDefault="00AC2F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35">
          <w:rPr>
            <w:noProof/>
          </w:rPr>
          <w:t>12</w:t>
        </w:r>
        <w:r>
          <w:fldChar w:fldCharType="end"/>
        </w:r>
      </w:p>
    </w:sdtContent>
  </w:sdt>
  <w:p w:rsidR="00AC2F4D" w:rsidRDefault="00AC2F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460277"/>
      <w:docPartObj>
        <w:docPartGallery w:val="Page Numbers (Bottom of Page)"/>
        <w:docPartUnique/>
      </w:docPartObj>
    </w:sdtPr>
    <w:sdtContent>
      <w:p w:rsidR="00AC2F4D" w:rsidRDefault="00AC2F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35">
          <w:rPr>
            <w:noProof/>
          </w:rPr>
          <w:t>11</w:t>
        </w:r>
        <w:r>
          <w:fldChar w:fldCharType="end"/>
        </w:r>
      </w:p>
    </w:sdtContent>
  </w:sdt>
  <w:p w:rsidR="00AC2F4D" w:rsidRDefault="00AC2F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84" w:rsidRDefault="00B80B84" w:rsidP="00C607EE">
      <w:pPr>
        <w:spacing w:after="0" w:line="240" w:lineRule="auto"/>
      </w:pPr>
      <w:r>
        <w:separator/>
      </w:r>
    </w:p>
  </w:footnote>
  <w:footnote w:type="continuationSeparator" w:id="0">
    <w:p w:rsidR="00B80B84" w:rsidRDefault="00B80B84" w:rsidP="00C6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4D" w:rsidRDefault="00AC2F4D" w:rsidP="00F15E0A">
    <w:pPr>
      <w:pStyle w:val="a5"/>
      <w:spacing w:line="276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:rsidR="00AC2F4D" w:rsidRDefault="00AC2F4D" w:rsidP="00F15E0A">
    <w:pPr>
      <w:pStyle w:val="a5"/>
      <w:spacing w:line="276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:rsidR="00AC2F4D" w:rsidRPr="00F15E0A" w:rsidRDefault="00AC2F4D" w:rsidP="00F15E0A">
    <w:pPr>
      <w:pStyle w:val="a5"/>
      <w:spacing w:line="276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7052E5E9" wp14:editId="374B0166">
          <wp:simplePos x="0" y="0"/>
          <wp:positionH relativeFrom="column">
            <wp:posOffset>-91440</wp:posOffset>
          </wp:positionH>
          <wp:positionV relativeFrom="paragraph">
            <wp:posOffset>-329565</wp:posOffset>
          </wp:positionV>
          <wp:extent cx="1344930" cy="1166495"/>
          <wp:effectExtent l="0" t="0" r="7620" b="0"/>
          <wp:wrapTight wrapText="bothSides">
            <wp:wrapPolygon edited="0">
              <wp:start x="0" y="0"/>
              <wp:lineTo x="0" y="21165"/>
              <wp:lineTo x="21416" y="21165"/>
              <wp:lineTo x="21416" y="0"/>
              <wp:lineTo x="0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000000" w:themeColor="text1"/>
        <w:sz w:val="24"/>
        <w:szCs w:val="24"/>
      </w:rPr>
      <w:t xml:space="preserve">             </w:t>
    </w:r>
    <w:r w:rsidRPr="00F15E0A">
      <w:rPr>
        <w:rFonts w:ascii="Arial" w:hAnsi="Arial" w:cs="Arial"/>
        <w:b/>
        <w:color w:val="000000" w:themeColor="text1"/>
        <w:sz w:val="24"/>
        <w:szCs w:val="24"/>
      </w:rPr>
      <w:t>НАРОДНО ЧИТАЛИЩЕ ИСКРА- 2009</w:t>
    </w:r>
  </w:p>
  <w:p w:rsidR="00AC2F4D" w:rsidRPr="00F15E0A" w:rsidRDefault="00AC2F4D" w:rsidP="00F15E0A">
    <w:pPr>
      <w:pStyle w:val="a5"/>
      <w:spacing w:line="276" w:lineRule="auto"/>
      <w:jc w:val="center"/>
      <w:rPr>
        <w:sz w:val="24"/>
        <w:szCs w:val="24"/>
      </w:rPr>
    </w:pPr>
    <w:r>
      <w:rPr>
        <w:rFonts w:ascii="Arial" w:hAnsi="Arial" w:cs="Arial"/>
        <w:b/>
        <w:color w:val="000000" w:themeColor="text1"/>
        <w:sz w:val="24"/>
        <w:szCs w:val="24"/>
      </w:rPr>
      <w:t xml:space="preserve">         </w:t>
    </w:r>
    <w:r w:rsidRPr="00F15E0A">
      <w:rPr>
        <w:rFonts w:ascii="Arial" w:hAnsi="Arial" w:cs="Arial"/>
        <w:b/>
        <w:color w:val="000000" w:themeColor="text1"/>
        <w:sz w:val="24"/>
        <w:szCs w:val="24"/>
      </w:rPr>
      <w:t>с.Бориславци, обл.Хасково</w:t>
    </w:r>
  </w:p>
  <w:p w:rsidR="00AC2F4D" w:rsidRDefault="00AC2F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4D" w:rsidRDefault="00AC2F4D" w:rsidP="00F15E0A">
    <w:pPr>
      <w:pStyle w:val="a5"/>
      <w:spacing w:line="276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:rsidR="00AC2F4D" w:rsidRDefault="00AC2F4D" w:rsidP="00F15E0A">
    <w:pPr>
      <w:pStyle w:val="a5"/>
      <w:spacing w:line="276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:rsidR="00AC2F4D" w:rsidRPr="00F15E0A" w:rsidRDefault="00AC2F4D" w:rsidP="00F15E0A">
    <w:pPr>
      <w:pStyle w:val="a5"/>
      <w:spacing w:line="276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562EEF3" wp14:editId="2F75A331">
          <wp:simplePos x="0" y="0"/>
          <wp:positionH relativeFrom="column">
            <wp:posOffset>-91440</wp:posOffset>
          </wp:positionH>
          <wp:positionV relativeFrom="paragraph">
            <wp:posOffset>-329565</wp:posOffset>
          </wp:positionV>
          <wp:extent cx="1344930" cy="1166495"/>
          <wp:effectExtent l="0" t="0" r="7620" b="0"/>
          <wp:wrapTight wrapText="bothSides">
            <wp:wrapPolygon edited="0">
              <wp:start x="0" y="0"/>
              <wp:lineTo x="0" y="21165"/>
              <wp:lineTo x="21416" y="21165"/>
              <wp:lineTo x="21416" y="0"/>
              <wp:lineTo x="0" y="0"/>
            </wp:wrapPolygon>
          </wp:wrapTight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000000" w:themeColor="text1"/>
        <w:sz w:val="24"/>
        <w:szCs w:val="24"/>
      </w:rPr>
      <w:t xml:space="preserve">             </w:t>
    </w:r>
    <w:r w:rsidRPr="00F15E0A">
      <w:rPr>
        <w:rFonts w:ascii="Arial" w:hAnsi="Arial" w:cs="Arial"/>
        <w:b/>
        <w:color w:val="000000" w:themeColor="text1"/>
        <w:sz w:val="24"/>
        <w:szCs w:val="24"/>
      </w:rPr>
      <w:t>НАРОДНО ЧИТАЛИЩЕ ИСКРА- 2009</w:t>
    </w:r>
  </w:p>
  <w:p w:rsidR="00AC2F4D" w:rsidRDefault="00AC2F4D" w:rsidP="00F15E0A">
    <w:pPr>
      <w:pStyle w:val="a5"/>
      <w:spacing w:line="276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  <w:r>
      <w:rPr>
        <w:rFonts w:ascii="Arial" w:hAnsi="Arial" w:cs="Arial"/>
        <w:b/>
        <w:color w:val="000000" w:themeColor="text1"/>
        <w:sz w:val="24"/>
        <w:szCs w:val="24"/>
      </w:rPr>
      <w:t xml:space="preserve">         </w:t>
    </w:r>
    <w:r w:rsidRPr="00F15E0A">
      <w:rPr>
        <w:rFonts w:ascii="Arial" w:hAnsi="Arial" w:cs="Arial"/>
        <w:b/>
        <w:color w:val="000000" w:themeColor="text1"/>
        <w:sz w:val="24"/>
        <w:szCs w:val="24"/>
      </w:rPr>
      <w:t>с.Бориславци, обл.Хасково</w:t>
    </w:r>
  </w:p>
  <w:p w:rsidR="00AC2F4D" w:rsidRPr="00B14926" w:rsidRDefault="00AC2F4D" w:rsidP="00F15E0A">
    <w:pPr>
      <w:pStyle w:val="a5"/>
      <w:spacing w:line="276" w:lineRule="auto"/>
      <w:jc w:val="center"/>
      <w:rPr>
        <w:rFonts w:ascii="Arial" w:hAnsi="Arial" w:cs="Arial"/>
        <w:b/>
        <w:color w:val="000000" w:themeColor="text1"/>
        <w:sz w:val="20"/>
        <w:szCs w:val="20"/>
        <w:lang w:val="en-US"/>
      </w:rPr>
    </w:pPr>
    <w:r>
      <w:rPr>
        <w:rFonts w:ascii="Arial" w:hAnsi="Arial" w:cs="Arial"/>
        <w:b/>
        <w:color w:val="000000" w:themeColor="text1"/>
        <w:sz w:val="20"/>
        <w:szCs w:val="20"/>
      </w:rPr>
      <w:t xml:space="preserve">           </w:t>
    </w:r>
    <w:r w:rsidRPr="00B14926">
      <w:rPr>
        <w:rFonts w:ascii="Arial" w:hAnsi="Arial" w:cs="Arial"/>
        <w:b/>
        <w:color w:val="000000" w:themeColor="text1"/>
        <w:sz w:val="20"/>
        <w:szCs w:val="20"/>
        <w:lang w:val="en-US"/>
      </w:rPr>
      <w:t>e- mail</w:t>
    </w:r>
    <w:r w:rsidRPr="00B14926">
      <w:rPr>
        <w:rFonts w:ascii="Arial" w:hAnsi="Arial" w:cs="Arial"/>
        <w:b/>
        <w:color w:val="000000" w:themeColor="text1"/>
        <w:sz w:val="20"/>
        <w:szCs w:val="20"/>
      </w:rPr>
      <w:t>:</w:t>
    </w:r>
    <w:r w:rsidRPr="00B14926">
      <w:rPr>
        <w:rFonts w:ascii="Arial" w:hAnsi="Arial" w:cs="Arial"/>
        <w:b/>
        <w:color w:val="000000" w:themeColor="text1"/>
        <w:sz w:val="20"/>
        <w:szCs w:val="20"/>
        <w:lang w:val="en-US"/>
      </w:rPr>
      <w:t xml:space="preserve"> </w:t>
    </w:r>
    <w:hyperlink r:id="rId2" w:history="1">
      <w:r w:rsidRPr="00B14926">
        <w:rPr>
          <w:rStyle w:val="af"/>
          <w:rFonts w:ascii="Arial" w:hAnsi="Arial" w:cs="Arial"/>
          <w:b/>
          <w:sz w:val="20"/>
          <w:szCs w:val="20"/>
          <w:lang w:val="en-US"/>
        </w:rPr>
        <w:t>iskra_2009@abv.bg</w:t>
      </w:r>
    </w:hyperlink>
  </w:p>
  <w:p w:rsidR="00AC2F4D" w:rsidRPr="00B14926" w:rsidRDefault="00AC2F4D" w:rsidP="00F15E0A">
    <w:pPr>
      <w:pStyle w:val="a5"/>
      <w:spacing w:line="276" w:lineRule="auto"/>
      <w:jc w:val="center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57C3"/>
      </v:shape>
    </w:pict>
  </w:numPicBullet>
  <w:abstractNum w:abstractNumId="0" w15:restartNumberingAfterBreak="0">
    <w:nsid w:val="106240C4"/>
    <w:multiLevelType w:val="hybridMultilevel"/>
    <w:tmpl w:val="8C12233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51221D"/>
    <w:multiLevelType w:val="hybridMultilevel"/>
    <w:tmpl w:val="084A78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7839"/>
    <w:multiLevelType w:val="hybridMultilevel"/>
    <w:tmpl w:val="1D56C9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3169A"/>
    <w:multiLevelType w:val="hybridMultilevel"/>
    <w:tmpl w:val="832833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3072"/>
    <w:multiLevelType w:val="hybridMultilevel"/>
    <w:tmpl w:val="EDA8F22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540462F"/>
    <w:multiLevelType w:val="hybridMultilevel"/>
    <w:tmpl w:val="DE5ADC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E1F9F"/>
    <w:multiLevelType w:val="hybridMultilevel"/>
    <w:tmpl w:val="ABE4FE9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B2EB3"/>
    <w:multiLevelType w:val="hybridMultilevel"/>
    <w:tmpl w:val="9F364FF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4662B"/>
    <w:multiLevelType w:val="hybridMultilevel"/>
    <w:tmpl w:val="DBD2915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4"/>
    <w:rsid w:val="00011FD4"/>
    <w:rsid w:val="00051835"/>
    <w:rsid w:val="00195C81"/>
    <w:rsid w:val="001B282C"/>
    <w:rsid w:val="001E2E72"/>
    <w:rsid w:val="0024568A"/>
    <w:rsid w:val="00271D9A"/>
    <w:rsid w:val="00294F0A"/>
    <w:rsid w:val="00296456"/>
    <w:rsid w:val="002E0370"/>
    <w:rsid w:val="00316777"/>
    <w:rsid w:val="00330E58"/>
    <w:rsid w:val="0033526D"/>
    <w:rsid w:val="003832E3"/>
    <w:rsid w:val="00384788"/>
    <w:rsid w:val="00385AB2"/>
    <w:rsid w:val="0041249A"/>
    <w:rsid w:val="00433392"/>
    <w:rsid w:val="00453D3F"/>
    <w:rsid w:val="004A4594"/>
    <w:rsid w:val="00546B2C"/>
    <w:rsid w:val="005731E4"/>
    <w:rsid w:val="005C34CD"/>
    <w:rsid w:val="005E0CD1"/>
    <w:rsid w:val="005F1A55"/>
    <w:rsid w:val="005F699D"/>
    <w:rsid w:val="006D6FA4"/>
    <w:rsid w:val="00710F61"/>
    <w:rsid w:val="0072384D"/>
    <w:rsid w:val="007D6339"/>
    <w:rsid w:val="00801716"/>
    <w:rsid w:val="00821380"/>
    <w:rsid w:val="00822A9C"/>
    <w:rsid w:val="0090255B"/>
    <w:rsid w:val="00941FFE"/>
    <w:rsid w:val="00981EE9"/>
    <w:rsid w:val="009839FB"/>
    <w:rsid w:val="009930B9"/>
    <w:rsid w:val="009D7C02"/>
    <w:rsid w:val="00A06B2B"/>
    <w:rsid w:val="00A078BF"/>
    <w:rsid w:val="00A14FE2"/>
    <w:rsid w:val="00A16D58"/>
    <w:rsid w:val="00A54A3F"/>
    <w:rsid w:val="00AC2F4D"/>
    <w:rsid w:val="00AE7B5B"/>
    <w:rsid w:val="00AF34F2"/>
    <w:rsid w:val="00B14926"/>
    <w:rsid w:val="00B2569C"/>
    <w:rsid w:val="00B41E78"/>
    <w:rsid w:val="00B71959"/>
    <w:rsid w:val="00B75238"/>
    <w:rsid w:val="00B80B84"/>
    <w:rsid w:val="00BD24B6"/>
    <w:rsid w:val="00BF74D0"/>
    <w:rsid w:val="00C458A7"/>
    <w:rsid w:val="00C607EE"/>
    <w:rsid w:val="00CE3E3F"/>
    <w:rsid w:val="00CF1524"/>
    <w:rsid w:val="00DB0ACF"/>
    <w:rsid w:val="00E55EC2"/>
    <w:rsid w:val="00E8661F"/>
    <w:rsid w:val="00F15E0A"/>
    <w:rsid w:val="00F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C20FC"/>
  <w15:docId w15:val="{ECE37EF9-1D8F-4280-9CB6-2126796C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EE"/>
  </w:style>
  <w:style w:type="paragraph" w:styleId="1">
    <w:name w:val="heading 1"/>
    <w:basedOn w:val="a"/>
    <w:next w:val="a"/>
    <w:link w:val="10"/>
    <w:uiPriority w:val="9"/>
    <w:qFormat/>
    <w:rsid w:val="00B752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7523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75238"/>
    <w:pPr>
      <w:keepNext/>
      <w:spacing w:after="0" w:line="240" w:lineRule="auto"/>
      <w:ind w:left="3600" w:firstLine="72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75238"/>
    <w:pPr>
      <w:spacing w:before="240" w:after="60" w:line="240" w:lineRule="auto"/>
      <w:outlineLvl w:val="4"/>
    </w:pPr>
    <w:rPr>
      <w:rFonts w:ascii="Bookman Old Style" w:eastAsia="Times New Roman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11F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607EE"/>
  </w:style>
  <w:style w:type="paragraph" w:styleId="a7">
    <w:name w:val="footer"/>
    <w:basedOn w:val="a"/>
    <w:link w:val="a8"/>
    <w:uiPriority w:val="99"/>
    <w:unhideWhenUsed/>
    <w:rsid w:val="00C60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607EE"/>
  </w:style>
  <w:style w:type="character" w:styleId="a9">
    <w:name w:val="annotation reference"/>
    <w:basedOn w:val="a0"/>
    <w:uiPriority w:val="99"/>
    <w:semiHidden/>
    <w:unhideWhenUsed/>
    <w:rsid w:val="00E55E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5EC2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E55E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5EC2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E55EC2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B2569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CE3E3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752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9"/>
    <w:semiHidden/>
    <w:rsid w:val="00B75238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лавие 3 Знак"/>
    <w:basedOn w:val="a0"/>
    <w:link w:val="3"/>
    <w:uiPriority w:val="99"/>
    <w:semiHidden/>
    <w:rsid w:val="00B75238"/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лавие 5 Знак"/>
    <w:basedOn w:val="a0"/>
    <w:link w:val="5"/>
    <w:uiPriority w:val="99"/>
    <w:semiHidden/>
    <w:rsid w:val="00B75238"/>
    <w:rPr>
      <w:rFonts w:ascii="Bookman Old Style" w:eastAsia="Times New Roman" w:hAnsi="Bookman Old Style" w:cs="Bookman Old Style"/>
      <w:b/>
      <w:bCs/>
      <w:i/>
      <w:iCs/>
      <w:sz w:val="26"/>
      <w:szCs w:val="26"/>
      <w:lang w:val="en-GB" w:eastAsia="bg-BG"/>
    </w:rPr>
  </w:style>
  <w:style w:type="numbering" w:customStyle="1" w:styleId="11">
    <w:name w:val="Без списък1"/>
    <w:next w:val="a2"/>
    <w:uiPriority w:val="99"/>
    <w:semiHidden/>
    <w:unhideWhenUsed/>
    <w:rsid w:val="00B75238"/>
  </w:style>
  <w:style w:type="character" w:styleId="af0">
    <w:name w:val="FollowedHyperlink"/>
    <w:basedOn w:val="a0"/>
    <w:uiPriority w:val="99"/>
    <w:semiHidden/>
    <w:unhideWhenUsed/>
    <w:rsid w:val="00B75238"/>
    <w:rPr>
      <w:rFonts w:ascii="Times New Roman" w:hAnsi="Times New Roman" w:cs="Times New Roman" w:hint="default"/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B75238"/>
    <w:rPr>
      <w:rFonts w:ascii="Times New Roman" w:hAnsi="Times New Roman" w:cs="Times New Roman" w:hint="default"/>
      <w:i/>
      <w:iCs/>
    </w:rPr>
  </w:style>
  <w:style w:type="character" w:styleId="af1">
    <w:name w:val="Emphasis"/>
    <w:basedOn w:val="a0"/>
    <w:uiPriority w:val="20"/>
    <w:qFormat/>
    <w:rsid w:val="00B75238"/>
    <w:rPr>
      <w:rFonts w:ascii="Times New Roman" w:hAnsi="Times New Roman" w:cs="Times New Roman" w:hint="default"/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B75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1">
    <w:name w:val="HTML стандартен Знак"/>
    <w:basedOn w:val="a0"/>
    <w:link w:val="HTML0"/>
    <w:uiPriority w:val="99"/>
    <w:semiHidden/>
    <w:rsid w:val="00B75238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2">
    <w:name w:val="Strong"/>
    <w:basedOn w:val="a0"/>
    <w:uiPriority w:val="22"/>
    <w:qFormat/>
    <w:rsid w:val="00B75238"/>
    <w:rPr>
      <w:rFonts w:ascii="Times New Roman" w:hAnsi="Times New Roman" w:cs="Times New Roman" w:hint="default"/>
      <w:b/>
      <w:bCs/>
    </w:rPr>
  </w:style>
  <w:style w:type="paragraph" w:styleId="af3">
    <w:name w:val="Normal (Web)"/>
    <w:basedOn w:val="a"/>
    <w:uiPriority w:val="99"/>
    <w:semiHidden/>
    <w:unhideWhenUsed/>
    <w:rsid w:val="00B7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4">
    <w:name w:val="footnote text"/>
    <w:basedOn w:val="a"/>
    <w:link w:val="af5"/>
    <w:uiPriority w:val="99"/>
    <w:semiHidden/>
    <w:unhideWhenUsed/>
    <w:rsid w:val="00B7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5">
    <w:name w:val="Текст под линия Знак"/>
    <w:basedOn w:val="a0"/>
    <w:link w:val="af4"/>
    <w:uiPriority w:val="99"/>
    <w:semiHidden/>
    <w:rsid w:val="00B7523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6">
    <w:name w:val="Body Text"/>
    <w:basedOn w:val="a"/>
    <w:link w:val="af7"/>
    <w:uiPriority w:val="99"/>
    <w:semiHidden/>
    <w:unhideWhenUsed/>
    <w:rsid w:val="00B75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ен текст Знак"/>
    <w:basedOn w:val="a0"/>
    <w:link w:val="af6"/>
    <w:uiPriority w:val="99"/>
    <w:semiHidden/>
    <w:rsid w:val="00B75238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semiHidden/>
    <w:unhideWhenUsed/>
    <w:rsid w:val="00B752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Основен текст с отстъп Знак"/>
    <w:basedOn w:val="a0"/>
    <w:link w:val="af8"/>
    <w:uiPriority w:val="99"/>
    <w:semiHidden/>
    <w:rsid w:val="00B752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a">
    <w:name w:val="Subtitle"/>
    <w:basedOn w:val="a"/>
    <w:link w:val="afb"/>
    <w:uiPriority w:val="99"/>
    <w:qFormat/>
    <w:rsid w:val="00B752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Подзаглавие Знак"/>
    <w:basedOn w:val="a0"/>
    <w:link w:val="afa"/>
    <w:uiPriority w:val="99"/>
    <w:rsid w:val="00B7523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B752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22">
    <w:name w:val="Основен текст 2 Знак"/>
    <w:basedOn w:val="a0"/>
    <w:link w:val="21"/>
    <w:uiPriority w:val="99"/>
    <w:semiHidden/>
    <w:rsid w:val="00B7523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3">
    <w:name w:val="Body Text Indent 2"/>
    <w:basedOn w:val="a"/>
    <w:link w:val="24"/>
    <w:uiPriority w:val="99"/>
    <w:semiHidden/>
    <w:unhideWhenUsed/>
    <w:rsid w:val="00B75238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B7523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fc">
    <w:name w:val="No Spacing"/>
    <w:uiPriority w:val="99"/>
    <w:qFormat/>
    <w:rsid w:val="00B752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afd">
    <w:name w:val="Знак"/>
    <w:basedOn w:val="a"/>
    <w:uiPriority w:val="99"/>
    <w:rsid w:val="00B75238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afe">
    <w:name w:val="Адрес на подателя Знак"/>
    <w:link w:val="aff"/>
    <w:uiPriority w:val="99"/>
    <w:locked/>
    <w:rsid w:val="00B75238"/>
    <w:rPr>
      <w:sz w:val="24"/>
    </w:rPr>
  </w:style>
  <w:style w:type="paragraph" w:customStyle="1" w:styleId="aff">
    <w:name w:val="Адрес на подателя"/>
    <w:basedOn w:val="a"/>
    <w:link w:val="afe"/>
    <w:uiPriority w:val="99"/>
    <w:rsid w:val="00B75238"/>
    <w:pPr>
      <w:spacing w:after="0" w:line="240" w:lineRule="auto"/>
    </w:pPr>
    <w:rPr>
      <w:sz w:val="24"/>
    </w:rPr>
  </w:style>
  <w:style w:type="character" w:styleId="aff0">
    <w:name w:val="footnote reference"/>
    <w:basedOn w:val="a0"/>
    <w:uiPriority w:val="99"/>
    <w:semiHidden/>
    <w:unhideWhenUsed/>
    <w:rsid w:val="00B75238"/>
    <w:rPr>
      <w:rFonts w:ascii="Times New Roman" w:hAnsi="Times New Roman" w:cs="Times New Roman" w:hint="default"/>
      <w:vertAlign w:val="superscript"/>
    </w:rPr>
  </w:style>
  <w:style w:type="character" w:styleId="aff1">
    <w:name w:val="page number"/>
    <w:basedOn w:val="a0"/>
    <w:uiPriority w:val="99"/>
    <w:semiHidden/>
    <w:unhideWhenUsed/>
    <w:rsid w:val="00B75238"/>
    <w:rPr>
      <w:rFonts w:ascii="Times New Roman" w:hAnsi="Times New Roman" w:cs="Times New Roman" w:hint="default"/>
    </w:rPr>
  </w:style>
  <w:style w:type="character" w:styleId="aff2">
    <w:name w:val="Subtle Emphasis"/>
    <w:basedOn w:val="a0"/>
    <w:uiPriority w:val="19"/>
    <w:qFormat/>
    <w:rsid w:val="00B75238"/>
    <w:rPr>
      <w:rFonts w:ascii="Times New Roman" w:hAnsi="Times New Roman" w:cs="Times New Roman" w:hint="default"/>
      <w:i/>
      <w:iCs/>
      <w:color w:val="808080"/>
    </w:rPr>
  </w:style>
  <w:style w:type="character" w:customStyle="1" w:styleId="maptext1">
    <w:name w:val="map_text1"/>
    <w:basedOn w:val="a0"/>
    <w:uiPriority w:val="99"/>
    <w:rsid w:val="00B75238"/>
    <w:rPr>
      <w:rFonts w:ascii="Verdana" w:hAnsi="Verdana" w:cs="Verdana" w:hint="default"/>
      <w:sz w:val="18"/>
      <w:szCs w:val="18"/>
    </w:rPr>
  </w:style>
  <w:style w:type="character" w:customStyle="1" w:styleId="EmailStyle41">
    <w:name w:val="EmailStyle41"/>
    <w:basedOn w:val="a0"/>
    <w:uiPriority w:val="99"/>
    <w:semiHidden/>
    <w:rsid w:val="00B75238"/>
    <w:rPr>
      <w:rFonts w:ascii="Arial" w:hAnsi="Arial" w:cs="Arial" w:hint="default"/>
      <w:color w:val="auto"/>
      <w:sz w:val="20"/>
      <w:szCs w:val="20"/>
    </w:rPr>
  </w:style>
  <w:style w:type="character" w:customStyle="1" w:styleId="xrtl1">
    <w:name w:val="xr_tl1"/>
    <w:basedOn w:val="a0"/>
    <w:uiPriority w:val="99"/>
    <w:rsid w:val="00B75238"/>
    <w:rPr>
      <w:rFonts w:ascii="Times New Roman" w:hAnsi="Times New Roman" w:cs="Times New Roman" w:hint="default"/>
    </w:rPr>
  </w:style>
  <w:style w:type="character" w:customStyle="1" w:styleId="st">
    <w:name w:val="st"/>
    <w:basedOn w:val="a0"/>
    <w:rsid w:val="00B75238"/>
    <w:rPr>
      <w:rFonts w:ascii="Times New Roman" w:hAnsi="Times New Roman" w:cs="Times New Roman" w:hint="default"/>
    </w:rPr>
  </w:style>
  <w:style w:type="character" w:customStyle="1" w:styleId="25">
    <w:name w:val="Основен текст (2) + Не е удебелен"/>
    <w:basedOn w:val="a0"/>
    <w:rsid w:val="00B75238"/>
    <w:rPr>
      <w:rFonts w:ascii="Times New Roman" w:hAnsi="Times New Roman" w:cs="Times New Roman" w:hint="default"/>
      <w:b/>
      <w:bCs/>
      <w:spacing w:val="1"/>
      <w:sz w:val="22"/>
      <w:szCs w:val="22"/>
      <w:lang w:bidi="ar-SA"/>
    </w:rPr>
  </w:style>
  <w:style w:type="character" w:customStyle="1" w:styleId="EmailStyle581">
    <w:name w:val="EmailStyle581"/>
    <w:basedOn w:val="a0"/>
    <w:uiPriority w:val="99"/>
    <w:semiHidden/>
    <w:rsid w:val="00B75238"/>
    <w:rPr>
      <w:rFonts w:ascii="Arial" w:hAnsi="Arial" w:cs="Arial" w:hint="default"/>
      <w:color w:val="auto"/>
      <w:sz w:val="20"/>
      <w:szCs w:val="20"/>
    </w:rPr>
  </w:style>
  <w:style w:type="table" w:styleId="aff3">
    <w:name w:val="Table Grid"/>
    <w:basedOn w:val="a1"/>
    <w:uiPriority w:val="99"/>
    <w:rsid w:val="00B7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skra_2009@abv.bg" TargetMode="External"/><Relationship Id="rId18" Type="http://schemas.openxmlformats.org/officeDocument/2006/relationships/hyperlink" Target="mailto:iskra_2009@abv.bg" TargetMode="External"/><Relationship Id="rId26" Type="http://schemas.openxmlformats.org/officeDocument/2006/relationships/hyperlink" Target="mailto:iskra_2009@abv.bg" TargetMode="External"/><Relationship Id="rId39" Type="http://schemas.openxmlformats.org/officeDocument/2006/relationships/hyperlink" Target="mailto:iskra_2009@abv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iskra_2009@abv.bg" TargetMode="External"/><Relationship Id="rId34" Type="http://schemas.openxmlformats.org/officeDocument/2006/relationships/hyperlink" Target="mailto:iskra_2009@abv.bg" TargetMode="External"/><Relationship Id="rId42" Type="http://schemas.openxmlformats.org/officeDocument/2006/relationships/hyperlink" Target="mailto:iskra_2009@abv.bg" TargetMode="External"/><Relationship Id="rId47" Type="http://schemas.openxmlformats.org/officeDocument/2006/relationships/hyperlink" Target="mailto:iskra_2009@abv.bg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skra_2009@abv.bg" TargetMode="External"/><Relationship Id="rId17" Type="http://schemas.openxmlformats.org/officeDocument/2006/relationships/hyperlink" Target="mailto:iskra_2009@abv.bg" TargetMode="External"/><Relationship Id="rId25" Type="http://schemas.openxmlformats.org/officeDocument/2006/relationships/hyperlink" Target="mailto:iskra_2009@abv.bg" TargetMode="External"/><Relationship Id="rId33" Type="http://schemas.openxmlformats.org/officeDocument/2006/relationships/hyperlink" Target="mailto:iskra_2009@abv.bg" TargetMode="External"/><Relationship Id="rId38" Type="http://schemas.openxmlformats.org/officeDocument/2006/relationships/hyperlink" Target="mailto:iskra_2009@abv.bg" TargetMode="External"/><Relationship Id="rId46" Type="http://schemas.openxmlformats.org/officeDocument/2006/relationships/hyperlink" Target="mailto:iskra_2009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skra_2009@abv.bg" TargetMode="External"/><Relationship Id="rId20" Type="http://schemas.openxmlformats.org/officeDocument/2006/relationships/hyperlink" Target="mailto:iskra_2009@abv.bg" TargetMode="External"/><Relationship Id="rId29" Type="http://schemas.openxmlformats.org/officeDocument/2006/relationships/hyperlink" Target="mailto:iskra_2009@abv.bg" TargetMode="External"/><Relationship Id="rId41" Type="http://schemas.openxmlformats.org/officeDocument/2006/relationships/hyperlink" Target="mailto:iskra_2009@abv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kra_2009@abv.bg" TargetMode="External"/><Relationship Id="rId24" Type="http://schemas.openxmlformats.org/officeDocument/2006/relationships/hyperlink" Target="mailto:iskra_2009@abv.bg" TargetMode="External"/><Relationship Id="rId32" Type="http://schemas.openxmlformats.org/officeDocument/2006/relationships/hyperlink" Target="mailto:iskra_2009@abv.bg" TargetMode="External"/><Relationship Id="rId37" Type="http://schemas.openxmlformats.org/officeDocument/2006/relationships/hyperlink" Target="mailto:iskra_2009@abv.bg" TargetMode="External"/><Relationship Id="rId40" Type="http://schemas.openxmlformats.org/officeDocument/2006/relationships/hyperlink" Target="mailto:iskra_2009@abv.bg" TargetMode="External"/><Relationship Id="rId45" Type="http://schemas.openxmlformats.org/officeDocument/2006/relationships/hyperlink" Target="mailto:iskra_2009@abv.b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skra_2009@abv.bg" TargetMode="External"/><Relationship Id="rId23" Type="http://schemas.openxmlformats.org/officeDocument/2006/relationships/hyperlink" Target="mailto:iskra_2009@abv.bg" TargetMode="External"/><Relationship Id="rId28" Type="http://schemas.openxmlformats.org/officeDocument/2006/relationships/hyperlink" Target="mailto:iskra_2009@abv.bg" TargetMode="External"/><Relationship Id="rId36" Type="http://schemas.openxmlformats.org/officeDocument/2006/relationships/hyperlink" Target="mailto:iskra_2009@abv.bg" TargetMode="External"/><Relationship Id="rId49" Type="http://schemas.openxmlformats.org/officeDocument/2006/relationships/header" Target="header2.xml"/><Relationship Id="rId10" Type="http://schemas.openxmlformats.org/officeDocument/2006/relationships/hyperlink" Target="mailto:iskra_2009@abv.bg" TargetMode="External"/><Relationship Id="rId19" Type="http://schemas.openxmlformats.org/officeDocument/2006/relationships/hyperlink" Target="mailto:iskra_2009@abv.bg" TargetMode="External"/><Relationship Id="rId31" Type="http://schemas.openxmlformats.org/officeDocument/2006/relationships/hyperlink" Target="mailto:iskra_2009@abv.bg" TargetMode="External"/><Relationship Id="rId44" Type="http://schemas.openxmlformats.org/officeDocument/2006/relationships/hyperlink" Target="mailto:iskra_2009@abv.b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kra_2009@abv.bg" TargetMode="External"/><Relationship Id="rId14" Type="http://schemas.openxmlformats.org/officeDocument/2006/relationships/hyperlink" Target="mailto:iskra_2009@abv.bg" TargetMode="External"/><Relationship Id="rId22" Type="http://schemas.openxmlformats.org/officeDocument/2006/relationships/hyperlink" Target="mailto:iskra_2009@abv.bg" TargetMode="External"/><Relationship Id="rId27" Type="http://schemas.openxmlformats.org/officeDocument/2006/relationships/hyperlink" Target="mailto:iskra_2009@abv.bg" TargetMode="External"/><Relationship Id="rId30" Type="http://schemas.openxmlformats.org/officeDocument/2006/relationships/hyperlink" Target="mailto:iskra_2009@abv.bg" TargetMode="External"/><Relationship Id="rId35" Type="http://schemas.openxmlformats.org/officeDocument/2006/relationships/hyperlink" Target="mailto:iskra_2009@abv.bg" TargetMode="External"/><Relationship Id="rId43" Type="http://schemas.openxmlformats.org/officeDocument/2006/relationships/hyperlink" Target="mailto:iskra_2009@abv.bg" TargetMode="External"/><Relationship Id="rId48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kra_2009@abv.bg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D241-42BE-4CB8-BCCE-BA1E6333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Zlatka</cp:lastModifiedBy>
  <cp:revision>7</cp:revision>
  <cp:lastPrinted>2020-01-03T21:37:00Z</cp:lastPrinted>
  <dcterms:created xsi:type="dcterms:W3CDTF">2020-04-29T08:45:00Z</dcterms:created>
  <dcterms:modified xsi:type="dcterms:W3CDTF">2020-04-29T13:19:00Z</dcterms:modified>
</cp:coreProperties>
</file>